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4" w:type="dxa"/>
        <w:jc w:val="center"/>
        <w:tblLook w:val="04A0" w:firstRow="1" w:lastRow="0" w:firstColumn="1" w:lastColumn="0" w:noHBand="0" w:noVBand="1"/>
      </w:tblPr>
      <w:tblGrid>
        <w:gridCol w:w="2535"/>
        <w:gridCol w:w="8349"/>
      </w:tblGrid>
      <w:tr w:rsidR="002259EF" w:rsidRPr="00AE131C" w:rsidTr="00DF791C">
        <w:trPr>
          <w:trHeight w:val="2265"/>
          <w:jc w:val="center"/>
        </w:trPr>
        <w:tc>
          <w:tcPr>
            <w:tcW w:w="2535" w:type="dxa"/>
          </w:tcPr>
          <w:p w:rsidR="002259EF" w:rsidRPr="007D7880" w:rsidRDefault="00573D1A" w:rsidP="00366DA9">
            <w:pPr>
              <w:jc w:val="center"/>
              <w:rPr>
                <w:b/>
                <w:bCs/>
                <w:i/>
                <w:iCs/>
                <w:color w:val="1F4E79"/>
                <w:sz w:val="24"/>
                <w:szCs w:val="24"/>
              </w:rPr>
            </w:pPr>
            <w:r>
              <w:rPr>
                <w:noProof/>
                <w:color w:val="1F4E79"/>
                <w:sz w:val="24"/>
                <w:szCs w:val="24"/>
              </w:rPr>
              <w:drawing>
                <wp:inline distT="0" distB="0" distL="0" distR="0" wp14:anchorId="355A0FF7" wp14:editId="5B234D92">
                  <wp:extent cx="1406717" cy="1382573"/>
                  <wp:effectExtent l="0" t="0" r="3175" b="8255"/>
                  <wp:docPr id="5" name="Рисунок 5" descr="Логотип Интеграция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Интеграция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03" cy="138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9" w:type="dxa"/>
            <w:vAlign w:val="center"/>
          </w:tcPr>
          <w:p w:rsidR="00DF791C" w:rsidRPr="0042119D" w:rsidRDefault="00DF791C" w:rsidP="00DF791C">
            <w:pPr>
              <w:shd w:val="clear" w:color="auto" w:fill="FFFFFF"/>
              <w:jc w:val="center"/>
              <w:rPr>
                <w:b/>
                <w:bCs/>
                <w:color w:val="002060"/>
                <w:sz w:val="8"/>
                <w:szCs w:val="8"/>
              </w:rPr>
            </w:pPr>
            <w:r w:rsidRPr="0042119D">
              <w:rPr>
                <w:b/>
                <w:bCs/>
                <w:color w:val="002060"/>
                <w:sz w:val="32"/>
                <w:szCs w:val="32"/>
              </w:rPr>
              <w:t>ОРГКОМИТЕТ</w:t>
            </w:r>
          </w:p>
          <w:p w:rsidR="00DF791C" w:rsidRPr="0042119D" w:rsidRDefault="00DF791C" w:rsidP="00DF791C">
            <w:pPr>
              <w:shd w:val="clear" w:color="auto" w:fill="FFFFFF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42119D">
              <w:rPr>
                <w:b/>
                <w:bCs/>
                <w:color w:val="002060"/>
                <w:sz w:val="28"/>
                <w:szCs w:val="28"/>
              </w:rPr>
              <w:t>Всероссийского конкурса достижений талантливой молодёжи</w:t>
            </w:r>
          </w:p>
          <w:p w:rsidR="00DF791C" w:rsidRPr="00DF791C" w:rsidRDefault="00DF791C" w:rsidP="00DF791C">
            <w:pPr>
              <w:shd w:val="clear" w:color="auto" w:fill="FFFFFF"/>
              <w:jc w:val="center"/>
              <w:rPr>
                <w:b/>
                <w:bCs/>
                <w:color w:val="C00000"/>
                <w:sz w:val="8"/>
                <w:szCs w:val="8"/>
              </w:rPr>
            </w:pPr>
            <w:r w:rsidRPr="00DF791C">
              <w:rPr>
                <w:b/>
                <w:bCs/>
                <w:color w:val="C00000"/>
                <w:sz w:val="28"/>
                <w:szCs w:val="28"/>
              </w:rPr>
              <w:t>«НАЦИОНАЛЬНОЕ ДОСТОЯНИЕ РОССИИ»</w:t>
            </w:r>
          </w:p>
          <w:p w:rsidR="00DF791C" w:rsidRPr="00DF791C" w:rsidRDefault="00DF791C" w:rsidP="00DF791C">
            <w:pPr>
              <w:shd w:val="clear" w:color="auto" w:fill="FFFFFF"/>
              <w:jc w:val="center"/>
              <w:rPr>
                <w:b/>
                <w:bCs/>
                <w:color w:val="006699"/>
                <w:sz w:val="8"/>
                <w:szCs w:val="8"/>
              </w:rPr>
            </w:pPr>
          </w:p>
          <w:p w:rsidR="00DF791C" w:rsidRPr="0042119D" w:rsidRDefault="00DF791C" w:rsidP="00DF791C">
            <w:pPr>
              <w:shd w:val="clear" w:color="auto" w:fill="FFFFFF"/>
              <w:ind w:right="14"/>
              <w:jc w:val="center"/>
              <w:rPr>
                <w:bCs/>
                <w:color w:val="002060"/>
              </w:rPr>
            </w:pPr>
            <w:r w:rsidRPr="0042119D">
              <w:rPr>
                <w:bCs/>
                <w:color w:val="002060"/>
              </w:rPr>
              <w:t>Учредитель – Общероссийская общественная организация</w:t>
            </w:r>
          </w:p>
          <w:p w:rsidR="002259EF" w:rsidRPr="0042119D" w:rsidRDefault="00DF791C" w:rsidP="00DF791C">
            <w:pPr>
              <w:shd w:val="clear" w:color="auto" w:fill="FFFFFF"/>
              <w:ind w:right="14"/>
              <w:jc w:val="center"/>
              <w:rPr>
                <w:color w:val="002060"/>
                <w:sz w:val="24"/>
                <w:szCs w:val="24"/>
              </w:rPr>
            </w:pPr>
            <w:r w:rsidRPr="0042119D">
              <w:rPr>
                <w:bCs/>
                <w:color w:val="002060"/>
                <w:sz w:val="24"/>
                <w:szCs w:val="24"/>
              </w:rPr>
              <w:t>Национальная система развития научной, творческой и инновационной деятельности молодёжи России</w:t>
            </w:r>
          </w:p>
          <w:p w:rsidR="00D854EC" w:rsidRPr="006E7BCB" w:rsidRDefault="002259EF" w:rsidP="00DF791C">
            <w:pPr>
              <w:shd w:val="clear" w:color="auto" w:fill="FFFFFF"/>
              <w:spacing w:before="19"/>
              <w:jc w:val="center"/>
              <w:rPr>
                <w:b/>
                <w:bCs/>
                <w:color w:val="CC3300"/>
                <w:sz w:val="36"/>
                <w:szCs w:val="36"/>
              </w:rPr>
            </w:pPr>
            <w:r w:rsidRPr="0042119D">
              <w:rPr>
                <w:bCs/>
                <w:color w:val="002060"/>
                <w:sz w:val="24"/>
                <w:szCs w:val="24"/>
              </w:rPr>
              <w:t>"ИНТЕГРАЦИЯ"</w:t>
            </w:r>
          </w:p>
        </w:tc>
      </w:tr>
      <w:tr w:rsidR="002259EF" w:rsidRPr="00AE131C" w:rsidTr="004C6D30">
        <w:trPr>
          <w:trHeight w:val="138"/>
          <w:jc w:val="center"/>
        </w:trPr>
        <w:tc>
          <w:tcPr>
            <w:tcW w:w="10884" w:type="dxa"/>
            <w:gridSpan w:val="2"/>
            <w:vAlign w:val="center"/>
          </w:tcPr>
          <w:p w:rsidR="000023C7" w:rsidRPr="00F3175D" w:rsidRDefault="000023C7" w:rsidP="00FB75C3">
            <w:pPr>
              <w:pBdr>
                <w:bottom w:val="thinThickSmallGap" w:sz="12" w:space="1" w:color="2E74B5"/>
              </w:pBdr>
              <w:shd w:val="clear" w:color="auto" w:fill="FFFFFF"/>
              <w:spacing w:before="40"/>
              <w:rPr>
                <w:rFonts w:ascii="Arial" w:eastAsia="DotumChe" w:hAnsi="Arial" w:cs="Arial"/>
                <w:color w:val="006699"/>
                <w:spacing w:val="-2"/>
              </w:rPr>
            </w:pPr>
          </w:p>
        </w:tc>
      </w:tr>
      <w:tr w:rsidR="002259EF" w:rsidRPr="00AE131C" w:rsidTr="004C6D30">
        <w:trPr>
          <w:trHeight w:val="154"/>
          <w:jc w:val="center"/>
        </w:trPr>
        <w:tc>
          <w:tcPr>
            <w:tcW w:w="10884" w:type="dxa"/>
            <w:gridSpan w:val="2"/>
          </w:tcPr>
          <w:p w:rsidR="000023C7" w:rsidRPr="000023C7" w:rsidRDefault="002259EF" w:rsidP="008C1D86">
            <w:pPr>
              <w:pBdr>
                <w:bottom w:val="single" w:sz="6" w:space="1" w:color="2E74B5"/>
              </w:pBdr>
              <w:shd w:val="clear" w:color="auto" w:fill="FFFFFF"/>
              <w:spacing w:before="40" w:line="360" w:lineRule="auto"/>
              <w:rPr>
                <w:color w:val="006699"/>
                <w:spacing w:val="-2"/>
                <w:sz w:val="16"/>
                <w:szCs w:val="16"/>
              </w:rPr>
            </w:pPr>
            <w:r w:rsidRPr="0042119D">
              <w:rPr>
                <w:color w:val="002060"/>
                <w:spacing w:val="-2"/>
                <w:sz w:val="16"/>
                <w:szCs w:val="16"/>
              </w:rPr>
              <w:t>Россия, 1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11675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 xml:space="preserve">, Москва, ул. 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Дмитриевского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 xml:space="preserve">, 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7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>, оф.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7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 xml:space="preserve">, НС «ИНТЕГРАЦИЯ», </w:t>
            </w:r>
            <w:r w:rsidR="00404EB3" w:rsidRPr="0042119D">
              <w:rPr>
                <w:color w:val="002060"/>
                <w:spacing w:val="-2"/>
                <w:sz w:val="16"/>
                <w:szCs w:val="16"/>
              </w:rPr>
              <w:t xml:space="preserve">(495) </w:t>
            </w:r>
            <w:r w:rsidR="008D5DAC" w:rsidRPr="0042119D">
              <w:rPr>
                <w:color w:val="002060"/>
                <w:spacing w:val="-2"/>
                <w:sz w:val="16"/>
                <w:szCs w:val="16"/>
              </w:rPr>
              <w:t>374-59-57,</w:t>
            </w:r>
            <w:r w:rsidR="008C5BE0" w:rsidRPr="0042119D">
              <w:rPr>
                <w:color w:val="002060"/>
                <w:spacing w:val="-2"/>
                <w:sz w:val="16"/>
                <w:szCs w:val="16"/>
              </w:rPr>
              <w:t xml:space="preserve"> </w:t>
            </w:r>
            <w:hyperlink r:id="rId9" w:history="1">
              <w:r w:rsidR="00146A27"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  <w:lang w:val="en-US"/>
                </w:rPr>
                <w:t>www</w:t>
              </w:r>
              <w:r w:rsidR="00146A27"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</w:rPr>
                <w:t>.</w:t>
              </w:r>
              <w:r w:rsidR="00146A27"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  <w:lang w:val="en-US"/>
                </w:rPr>
                <w:t>nauka</w:t>
              </w:r>
              <w:r w:rsidR="00146A27"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</w:rPr>
                <w:t>21.</w:t>
              </w:r>
              <w:r w:rsidR="00146A27" w:rsidRPr="0042119D">
                <w:rPr>
                  <w:rStyle w:val="a3"/>
                  <w:color w:val="002060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42119D">
              <w:rPr>
                <w:color w:val="002060"/>
                <w:spacing w:val="-2"/>
                <w:sz w:val="16"/>
                <w:szCs w:val="16"/>
              </w:rPr>
              <w:t>,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 xml:space="preserve"> </w:t>
            </w:r>
            <w:r w:rsidR="00146A27" w:rsidRPr="0042119D">
              <w:rPr>
                <w:color w:val="002060"/>
                <w:spacing w:val="-2"/>
                <w:sz w:val="16"/>
                <w:szCs w:val="16"/>
                <w:lang w:val="en-US"/>
              </w:rPr>
              <w:t>www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.</w:t>
            </w:r>
            <w:r w:rsidR="00146A27" w:rsidRPr="0042119D">
              <w:rPr>
                <w:color w:val="002060"/>
                <w:spacing w:val="-2"/>
                <w:sz w:val="16"/>
                <w:szCs w:val="16"/>
                <w:lang w:val="en-US"/>
              </w:rPr>
              <w:t>integraciya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.</w:t>
            </w:r>
            <w:r w:rsidR="00146A27" w:rsidRPr="0042119D">
              <w:rPr>
                <w:color w:val="002060"/>
                <w:spacing w:val="-2"/>
                <w:sz w:val="16"/>
                <w:szCs w:val="16"/>
                <w:lang w:val="en-US"/>
              </w:rPr>
              <w:t>org</w:t>
            </w:r>
            <w:r w:rsidR="00146A27" w:rsidRPr="0042119D">
              <w:rPr>
                <w:color w:val="002060"/>
                <w:spacing w:val="-2"/>
                <w:sz w:val="16"/>
                <w:szCs w:val="16"/>
              </w:rPr>
              <w:t>,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 xml:space="preserve"> </w:t>
            </w:r>
            <w:r w:rsidRPr="0042119D">
              <w:rPr>
                <w:color w:val="002060"/>
                <w:spacing w:val="-2"/>
                <w:sz w:val="16"/>
                <w:szCs w:val="16"/>
                <w:lang w:val="en-US"/>
              </w:rPr>
              <w:t>E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>-</w:t>
            </w:r>
            <w:r w:rsidRPr="0042119D">
              <w:rPr>
                <w:color w:val="002060"/>
                <w:spacing w:val="-2"/>
                <w:sz w:val="16"/>
                <w:szCs w:val="16"/>
                <w:lang w:val="en-US"/>
              </w:rPr>
              <w:t>mail</w:t>
            </w:r>
            <w:r w:rsidRPr="0042119D">
              <w:rPr>
                <w:color w:val="002060"/>
                <w:spacing w:val="-2"/>
                <w:sz w:val="16"/>
                <w:szCs w:val="16"/>
              </w:rPr>
              <w:t xml:space="preserve">: </w:t>
            </w:r>
            <w:hyperlink r:id="rId10" w:history="1">
              <w:r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  <w:lang w:val="en-US"/>
                </w:rPr>
                <w:t>nauka</w:t>
              </w:r>
              <w:r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</w:rPr>
                <w:t>21@</w:t>
              </w:r>
              <w:r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  <w:lang w:val="en-US"/>
                </w:rPr>
                <w:t>mail</w:t>
              </w:r>
              <w:r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</w:rPr>
                <w:t>.</w:t>
              </w:r>
              <w:proofErr w:type="spellStart"/>
              <w:r w:rsidRPr="0042119D">
                <w:rPr>
                  <w:rStyle w:val="a3"/>
                  <w:color w:val="002060"/>
                  <w:spacing w:val="-2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D00118" w:rsidRDefault="00D00118" w:rsidP="00D00118">
      <w:pPr>
        <w:jc w:val="center"/>
        <w:rPr>
          <w:b/>
          <w:i/>
          <w:sz w:val="24"/>
          <w:szCs w:val="24"/>
        </w:rPr>
      </w:pPr>
    </w:p>
    <w:tbl>
      <w:tblPr>
        <w:tblStyle w:val="a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8"/>
        <w:gridCol w:w="6237"/>
      </w:tblGrid>
      <w:tr w:rsidR="0019583D" w:rsidTr="00946E6A">
        <w:tc>
          <w:tcPr>
            <w:tcW w:w="4390" w:type="dxa"/>
          </w:tcPr>
          <w:p w:rsidR="00560C65" w:rsidRPr="00560C65" w:rsidRDefault="00FB75C3" w:rsidP="00560C6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7A711D">
              <w:rPr>
                <w:rFonts w:eastAsiaTheme="minorHAnsi"/>
                <w:lang w:eastAsia="en-US"/>
              </w:rPr>
              <w:t>АО-16</w:t>
            </w:r>
            <w:r>
              <w:rPr>
                <w:rFonts w:eastAsiaTheme="minorHAnsi"/>
                <w:lang w:eastAsia="en-US"/>
              </w:rPr>
              <w:t>/НДР</w:t>
            </w:r>
            <w:r w:rsidR="00A75593">
              <w:rPr>
                <w:rFonts w:eastAsiaTheme="minorHAnsi"/>
                <w:lang w:eastAsia="en-US"/>
              </w:rPr>
              <w:t>/3</w:t>
            </w:r>
            <w:r>
              <w:rPr>
                <w:rFonts w:eastAsiaTheme="minorHAnsi"/>
                <w:lang w:eastAsia="en-US"/>
              </w:rPr>
              <w:t xml:space="preserve"> от 21.01.2019</w:t>
            </w:r>
            <w:r w:rsidR="00560C65" w:rsidRPr="00560C65">
              <w:rPr>
                <w:rFonts w:eastAsiaTheme="minorHAnsi"/>
                <w:lang w:eastAsia="en-US"/>
              </w:rPr>
              <w:t xml:space="preserve"> г.</w:t>
            </w:r>
          </w:p>
          <w:p w:rsidR="0019583D" w:rsidRDefault="00FB75C3" w:rsidP="001972D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 Всероссийском конкурсе достижений талантливой молодёжи</w:t>
            </w:r>
          </w:p>
          <w:p w:rsidR="00FB75C3" w:rsidRDefault="00FB75C3" w:rsidP="001972D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«Национальное Достояние России»</w:t>
            </w:r>
          </w:p>
          <w:p w:rsidR="00FB75C3" w:rsidRDefault="00FB75C3" w:rsidP="00560C65">
            <w:pPr>
              <w:ind w:left="-107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19583D" w:rsidRDefault="0019583D" w:rsidP="000C7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35413" w:rsidRDefault="00A75593" w:rsidP="0094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ДИРЕКТОРАМ</w:t>
            </w:r>
            <w:r w:rsidR="00D35413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 СРЕДНЕГО</w:t>
            </w:r>
            <w:r w:rsidR="00946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 w:rsidR="00D35413">
              <w:rPr>
                <w:sz w:val="24"/>
                <w:szCs w:val="24"/>
              </w:rPr>
              <w:t xml:space="preserve"> ОБРАЗОВАНИЯ</w:t>
            </w:r>
            <w:r w:rsidR="00946E6A">
              <w:rPr>
                <w:sz w:val="24"/>
                <w:szCs w:val="24"/>
              </w:rPr>
              <w:t>,</w:t>
            </w:r>
          </w:p>
          <w:p w:rsidR="00946E6A" w:rsidRDefault="00946E6A" w:rsidP="0094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ДИРЕКТОРАМ ОБРАЗОВАТЕЛЬНЫХ ОРГАНИЗАЦИЙ ДОПОЛНИТЕЛЬНОГО ОБРАЗОВАНИЯ ДЕТЕЙ</w:t>
            </w:r>
          </w:p>
          <w:p w:rsidR="00D35413" w:rsidRPr="00AD6294" w:rsidRDefault="00D35413" w:rsidP="000C76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списку)</w:t>
            </w:r>
          </w:p>
        </w:tc>
      </w:tr>
    </w:tbl>
    <w:p w:rsidR="00946E6A" w:rsidRDefault="00946E6A" w:rsidP="0019583D">
      <w:pPr>
        <w:ind w:firstLine="708"/>
        <w:jc w:val="center"/>
        <w:rPr>
          <w:b/>
          <w:sz w:val="28"/>
          <w:szCs w:val="28"/>
        </w:rPr>
      </w:pPr>
    </w:p>
    <w:p w:rsidR="0019583D" w:rsidRPr="001972DA" w:rsidRDefault="001972DA" w:rsidP="0019583D">
      <w:pPr>
        <w:ind w:firstLine="708"/>
        <w:jc w:val="center"/>
        <w:rPr>
          <w:b/>
          <w:sz w:val="28"/>
          <w:szCs w:val="28"/>
        </w:rPr>
      </w:pPr>
      <w:r w:rsidRPr="001972DA">
        <w:rPr>
          <w:b/>
          <w:sz w:val="28"/>
          <w:szCs w:val="28"/>
        </w:rPr>
        <w:t>ПЕРВОЕ ИНФОРМАЦИОННОЕ ПИСЬМО</w:t>
      </w:r>
    </w:p>
    <w:p w:rsidR="0019583D" w:rsidRPr="001972DA" w:rsidRDefault="0019583D" w:rsidP="00283CAF">
      <w:pPr>
        <w:spacing w:after="100" w:afterAutospacing="1"/>
        <w:jc w:val="center"/>
        <w:rPr>
          <w:b/>
          <w:i/>
          <w:sz w:val="24"/>
          <w:szCs w:val="24"/>
        </w:rPr>
      </w:pPr>
    </w:p>
    <w:p w:rsidR="00B8520D" w:rsidRDefault="001972DA" w:rsidP="00283CAF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целях реализации </w:t>
      </w:r>
      <w:r w:rsidRPr="001972DA">
        <w:rPr>
          <w:rFonts w:eastAsiaTheme="minorHAnsi" w:cstheme="minorBidi"/>
          <w:bCs/>
          <w:iCs/>
          <w:sz w:val="24"/>
          <w:szCs w:val="24"/>
          <w:lang w:eastAsia="en-US"/>
        </w:rPr>
        <w:t>Концепции общенациональной системы выявления и развития молодых талантов, утвержденной Президентом Российской Федерации 03.04.2012 г. № Пр-827,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>утверж</w:t>
      </w:r>
      <w:r w:rsidRPr="001972DA">
        <w:rPr>
          <w:rFonts w:eastAsiaTheme="minorHAnsi" w:cstheme="minorBidi"/>
          <w:bCs/>
          <w:iCs/>
          <w:sz w:val="24"/>
          <w:szCs w:val="24"/>
          <w:lang w:eastAsia="en-US"/>
        </w:rPr>
        <w:t>дённой распоряжением Правительства Российской Федерации от 29.05.2015 г. № 996-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р, Национальная система развития научной, творческой и инновационной деятельности молодёжи России «Интеграция» проводит в 2019 году Всероссийский </w:t>
      </w:r>
      <w:r w:rsidR="00B8520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заочный 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>конкурс достижений талантливой молодёжи «Национальное Достояние России</w:t>
      </w:r>
      <w:r w:rsidR="007C5433">
        <w:rPr>
          <w:rFonts w:eastAsiaTheme="minorHAnsi" w:cstheme="minorBidi"/>
          <w:bCs/>
          <w:iCs/>
          <w:sz w:val="24"/>
          <w:szCs w:val="24"/>
          <w:lang w:eastAsia="en-US"/>
        </w:rPr>
        <w:t>»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итоговое очное соревнование победителей заочного конкурса -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9221CB">
        <w:rPr>
          <w:rFonts w:eastAsiaTheme="minorHAnsi" w:cstheme="minorBidi"/>
          <w:bCs/>
          <w:iCs/>
          <w:sz w:val="24"/>
          <w:szCs w:val="24"/>
          <w:lang w:val="en-US" w:eastAsia="en-US"/>
        </w:rPr>
        <w:t>XIII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Всероссийскую конференцию обучающихся «Национальное Достояние России»</w:t>
      </w:r>
      <w:r w:rsidR="0076405F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:rsidR="00B8520D" w:rsidRDefault="00EE176A" w:rsidP="00283CAF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заочном туре конкурса принимают участие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обучающиеся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образовательных организациях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среднего общего, профессионального и высшего образования, воспитанники образовательных организаций до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>полнительного образования детей в возрасте от 14 до 25 лет.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На Всероссийский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 принимаются</w:t>
      </w: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работы по следующим направлениям: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АСТРОНОМИЯ, КОСМОНАВТИКА;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БИОЛОГИЯ (общая биология, биология растений, биология животных);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ГЕОГРАФИЯ, ТОПОНИМИКА;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ИНФОРМАЦИОННЫЕ ТЕХНОЛОГИИ (в т.ч. в сферах науки и техники, образования, здравоохранения, культуры и пр.);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ИСТОРИЯ, ВОЕННАЯ ИСТОРИЯ; 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ИСКУССТВОВЕДЕНИЕ;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КРАЕВЕДЕНИЕ, ЭТНОГРАФИЯ;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КУЛЬТУРНОЕ НАСЛЕДИЕ, СОВРЕМЕННОЕ ИСКУССТВО (в </w:t>
      </w:r>
      <w:proofErr w:type="spellStart"/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т.ч</w:t>
      </w:r>
      <w:proofErr w:type="spellEnd"/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музыкальное и художественное творчество);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ЛИНГВИСТИКА (в т.ч. русский язык, иностранные языки);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ЛИТЕРАТУРОВЕДЕНИЕ, ЛИТЕРАТУРНОЕ ТВОРЧЕСТВО;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МАТЕМАТИКА;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МЕДИЦИНА, ЗДОРОВЫЙ ОБРАЗ ЖИЗНИ;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ПЕДАГОГИКА, ПСИХОЛОГИЯ;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lastRenderedPageBreak/>
        <w:t>СОЦИОЛОГИЯ (в т.ч. обществознание, общественно-полезная деятельность);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ПОЛИТОЛОГИЯ, ПРАВО, ФИЛОСОФИЯ;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РОДОСЛОВИЕ (в т.ч. заслуги перед отечеством в развитии народного хозяйства, науки, образования, культуры, искусства, защите Родины);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СЕЛЬСКОЕ ХОЗЯЙСТВО (в т.ч. растениеводство, животноводство, земледелие, ветеринария, технологии переработки и хранения продукции и др.);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ТЕХНОЛОГИИ, ТЕХНИЧЕСКОЕ ТВОРЧЕСТВО (в т.ч. моделирование, проектирование, рационализация, изобретательство);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ФИЗИКА; 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ХИМИЯ;</w:t>
      </w:r>
    </w:p>
    <w:p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ЭКОЛОГИЯ, БЕЗОПАСНОСТЬ ЖИЗНЕДЕЯТЕЛЬНОСТИ;</w:t>
      </w:r>
    </w:p>
    <w:p w:rsid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ЭКОНОМИКА, МЕНЕДЖМЕНТ.</w:t>
      </w:r>
    </w:p>
    <w:p w:rsidR="006B3D81" w:rsidRDefault="0076405F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Для участия в 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заочном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конкурсе необходимо в срок до 1 марта 2019 г. направить в Оргкомитет пакет конкурсной документации, содержащий заявку, конкурсную работу, тезисы работы и документ, подтверждающий оплату целевого взноса за подготовку макета сборника конкурсных работ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>, формирование базы данных для ведения реестра одарённых детей, изготовления наградной документации</w:t>
      </w:r>
      <w:r w:rsidR="003309EB">
        <w:rPr>
          <w:rFonts w:eastAsiaTheme="minorHAnsi" w:cstheme="minorBidi"/>
          <w:bCs/>
          <w:iCs/>
          <w:sz w:val="24"/>
          <w:szCs w:val="24"/>
          <w:lang w:eastAsia="en-US"/>
        </w:rPr>
        <w:t>, почтовых затрат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пр. в размере 1000 руб. за одну работу</w:t>
      </w:r>
      <w:r w:rsidR="006B3D81" w:rsidRPr="006B3D81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:rsidR="00841AEB" w:rsidRDefault="00841AEB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Победителям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и научным руководителям заочного к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онкурса вручаются дипломы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Остальным участникам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вручаются свидетел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ьства. Руководителям о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бразовательных, научных и др. организаций, представители которых с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тали победителями заочного к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онкурса, вручаются дипломы «За успехи, достигнутые представит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елями образовательной 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организации во Всероссийском конкурсе достижений талантливой молодёжи «Национальное Достояние России». 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ab/>
      </w:r>
    </w:p>
    <w:p w:rsidR="00AE3B68" w:rsidRDefault="0003474D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val="en-US" w:eastAsia="en-US"/>
        </w:rPr>
        <w:t>XIII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Всероссийская конференция обучающихся «Национальное Достояние России» состоится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период с 27 по 29 марта 2019 г. в Детском доме отдыха «</w:t>
      </w:r>
      <w:proofErr w:type="spellStart"/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>Непецино</w:t>
      </w:r>
      <w:proofErr w:type="spellEnd"/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» Управления делами Президента Российской Федерации. </w:t>
      </w:r>
    </w:p>
    <w:p w:rsidR="00AE3B68" w:rsidRDefault="00AE3B68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Доставка участников конференции осуществляется централизованно Автотранспортным комбинатом Управления делами Президента Российской Федерации от Красной Площади (Васильевский Спуск) в сопровождении спецтранспорта управлений ГИБДД по Москве и Московской области. </w:t>
      </w:r>
    </w:p>
    <w:p w:rsidR="001D30A7" w:rsidRDefault="00060AC0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В конференции принимают участие победители заочного конкурса, научные руководители победителей, сопровождающие делегаций или представители образовательных организаций, специалисты органов управления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образованием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культуры, по делам молодёжи. </w:t>
      </w:r>
      <w:r w:rsidR="00A46B69">
        <w:rPr>
          <w:rFonts w:eastAsiaTheme="minorHAnsi" w:cstheme="minorBidi"/>
          <w:bCs/>
          <w:iCs/>
          <w:sz w:val="24"/>
          <w:szCs w:val="24"/>
          <w:lang w:eastAsia="en-US"/>
        </w:rPr>
        <w:t>Победители региональных конкурсных мероприятий по выявлению талантливой молодёжи, в т.ч. победители Всероссийской олимпиады школьников, допускаются к очному туру конкурса без предварительного конкурсного отбора.</w:t>
      </w:r>
    </w:p>
    <w:p w:rsidR="00A46B69" w:rsidRDefault="00A46B69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Вызов-приглашение для участия в конференции отправляется по электронным адресам, у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казанным в заявке на участие в к</w:t>
      </w: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онкурсе </w:t>
      </w:r>
      <w:r w:rsidR="00946E6A">
        <w:rPr>
          <w:rFonts w:eastAsiaTheme="minorHAnsi" w:cstheme="minorBidi"/>
          <w:bCs/>
          <w:iCs/>
          <w:sz w:val="24"/>
          <w:szCs w:val="24"/>
          <w:lang w:eastAsia="en-US"/>
        </w:rPr>
        <w:t>с электронной почты Оргкомитета</w:t>
      </w: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ndr21@mail.ru не менее чем за 10 рабочих дней до начала очного мероприятия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. </w:t>
      </w:r>
    </w:p>
    <w:p w:rsidR="001C402A" w:rsidRDefault="00A46B69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Конференция предусматривает выступления соискателей с результатами своей работы на секционных заседаниях и их защиту пе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ред экспертными советами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, состоящих из кандидатов и докторов наук ведущих образовательных организаций высшего образования, подведомственных фе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деральным органам исполнительно власти,</w:t>
      </w:r>
      <w:r w:rsidR="0042119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учреждений Российской Академии Наук, Российской инженерной академии, Российской академии естественных наук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МГУ им. </w:t>
      </w:r>
      <w:proofErr w:type="spellStart"/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М.В.Ломоносова</w:t>
      </w:r>
      <w:proofErr w:type="spellEnd"/>
      <w:r w:rsidR="0042119D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:rsidR="0042119D" w:rsidRDefault="0042119D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рамках конференции 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для научных руководителей и сопровождающих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традиционно проводится Всероссийский педагогический форум – научно-методический семинар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,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 выдачей свидетельств о повышении квалификации.</w:t>
      </w:r>
    </w:p>
    <w:p w:rsidR="000538B5" w:rsidRDefault="00C919D2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результатам очного соревнования победители очного этапа конкурса награждаются дипломами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«За победу во Всероссийском конкурсе достижений талантливой молодёжи «Национальное Достояние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lastRenderedPageBreak/>
        <w:t>России» и именными Серебряными знаками отличия «Национальное Достояние».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По представлению экспе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ртных советов отдельные призёры конкурса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могут награждаться медалями «За лучш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ую научную студенческую работу»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:rsidR="00C919D2" w:rsidRDefault="00C919D2" w:rsidP="00C919D2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Научные руководители победителей конкурса награждаются дипломами «За подготовку победителя Всероссийского конкурса достижений талантливой молодёжи «Национальное Достояние России», а присутствующие на конференции – именными Золотыми знаками о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тличия «Национальное Достояние».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2A3344">
        <w:rPr>
          <w:rFonts w:eastAsiaTheme="minorHAnsi" w:cstheme="minorBidi"/>
          <w:bCs/>
          <w:iCs/>
          <w:sz w:val="24"/>
          <w:szCs w:val="24"/>
          <w:lang w:eastAsia="en-US"/>
        </w:rPr>
        <w:t>По представлению экспертных советов, некоторые из научных руководителей конкурсных работ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могут награждаться Знаками отличия «За успехи в научно-исследовательской работе студентов», медалями «За лучшую научную студенческую работу», «За успехи в исследовательской и проектной деятельности обучающихся «Лидер наставничества», «За творческий вклад в науку, культуру и образование России».</w:t>
      </w:r>
    </w:p>
    <w:p w:rsidR="002A3344" w:rsidRDefault="002A3344" w:rsidP="00C919D2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 </w:t>
      </w:r>
      <w:r w:rsidR="00A83C88">
        <w:rPr>
          <w:rFonts w:eastAsiaTheme="minorHAnsi" w:cstheme="minorBidi"/>
          <w:bCs/>
          <w:iCs/>
          <w:sz w:val="24"/>
          <w:szCs w:val="24"/>
          <w:lang w:eastAsia="en-US"/>
        </w:rPr>
        <w:t>итогам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конкурса Оргкомитетом издаётся постановление. Постановление направляется в федеральные мин</w:t>
      </w:r>
      <w:r w:rsidR="001873C9">
        <w:rPr>
          <w:rFonts w:eastAsiaTheme="minorHAnsi" w:cstheme="minorBidi"/>
          <w:bCs/>
          <w:iCs/>
          <w:sz w:val="24"/>
          <w:szCs w:val="24"/>
          <w:lang w:eastAsia="en-US"/>
        </w:rPr>
        <w:t>истерства, в ведении которых находятся образовательные орган</w:t>
      </w:r>
      <w:r w:rsidR="007A711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изации, </w:t>
      </w:r>
      <w:r w:rsidR="001873C9">
        <w:rPr>
          <w:rFonts w:eastAsiaTheme="minorHAnsi" w:cstheme="minorBidi"/>
          <w:bCs/>
          <w:iCs/>
          <w:sz w:val="24"/>
          <w:szCs w:val="24"/>
          <w:lang w:eastAsia="en-US"/>
        </w:rPr>
        <w:t>публикуе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тся в средствах массовой информации и сети Интернет.</w:t>
      </w:r>
      <w:r w:rsidR="001873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:rsidR="0019583D" w:rsidRDefault="001873C9" w:rsidP="007A711D">
      <w:pPr>
        <w:spacing w:after="240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ab/>
      </w:r>
      <w:r w:rsidR="00EF4393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Учитывая, что конкурс </w:t>
      </w:r>
      <w:r w:rsidRPr="001873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является </w:t>
      </w:r>
      <w:r w:rsidR="00EF4393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весомым </w:t>
      </w:r>
      <w:r w:rsidRPr="001873C9">
        <w:rPr>
          <w:rFonts w:eastAsiaTheme="minorHAnsi" w:cstheme="minorBidi"/>
          <w:bCs/>
          <w:iCs/>
          <w:sz w:val="24"/>
          <w:szCs w:val="24"/>
          <w:lang w:eastAsia="en-US"/>
        </w:rPr>
        <w:t>вкладом в дело сохранения и восполнени</w:t>
      </w:r>
      <w:r w:rsidR="00EF4393">
        <w:rPr>
          <w:rFonts w:eastAsiaTheme="minorHAnsi" w:cstheme="minorBidi"/>
          <w:bCs/>
          <w:iCs/>
          <w:sz w:val="24"/>
          <w:szCs w:val="24"/>
          <w:lang w:eastAsia="en-US"/>
        </w:rPr>
        <w:t>я интеллектуального потенциала России, приглашаем</w:t>
      </w:r>
      <w:r w:rsidRPr="001873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представить научные достижения образовательной организации на федерально</w:t>
      </w:r>
      <w:r w:rsidR="00EF4393">
        <w:rPr>
          <w:rFonts w:eastAsiaTheme="minorHAnsi" w:cstheme="minorBidi"/>
          <w:bCs/>
          <w:iCs/>
          <w:sz w:val="24"/>
          <w:szCs w:val="24"/>
          <w:lang w:eastAsia="en-US"/>
        </w:rPr>
        <w:t>м уровне и</w:t>
      </w:r>
      <w:r w:rsidR="007A711D">
        <w:rPr>
          <w:rFonts w:eastAsiaTheme="minorHAnsi" w:cstheme="minorBidi"/>
          <w:bCs/>
          <w:iCs/>
          <w:sz w:val="24"/>
          <w:szCs w:val="24"/>
          <w:lang w:eastAsia="en-US"/>
        </w:rPr>
        <w:t>,</w:t>
      </w:r>
      <w:r w:rsidRPr="001873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при возможности, оказать содействие обучающимся и научным руковод</w:t>
      </w:r>
      <w:r w:rsidR="00EF4393">
        <w:rPr>
          <w:rFonts w:eastAsiaTheme="minorHAnsi" w:cstheme="minorBidi"/>
          <w:bCs/>
          <w:iCs/>
          <w:sz w:val="24"/>
          <w:szCs w:val="24"/>
          <w:lang w:eastAsia="en-US"/>
        </w:rPr>
        <w:t>ителям в участии в нём.</w:t>
      </w:r>
      <w:r w:rsidRPr="001873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:rsidR="00EF4393" w:rsidRPr="00EF4393" w:rsidRDefault="00EF4393" w:rsidP="00EF4393">
      <w:pPr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ab/>
        <w:t xml:space="preserve">С более подробной информацией можно ознакомиться на 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официальных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сайтах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Оргкомитета:</w:t>
      </w:r>
      <w:r w:rsidR="001C402A" w:rsidRP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1C402A" w:rsidRPr="001873C9">
        <w:rPr>
          <w:rFonts w:eastAsiaTheme="minorHAnsi" w:cstheme="minorBidi"/>
          <w:bCs/>
          <w:iCs/>
          <w:sz w:val="24"/>
          <w:szCs w:val="24"/>
          <w:lang w:eastAsia="en-US"/>
        </w:rPr>
        <w:t>www.integraciya.org; www.nauka21.com.</w:t>
      </w:r>
    </w:p>
    <w:p w:rsidR="0019583D" w:rsidRDefault="0019583D" w:rsidP="00283CAF">
      <w:pPr>
        <w:spacing w:after="100" w:afterAutospacing="1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Телефоны Оргкомитета:</w:t>
      </w:r>
      <w:r w:rsidRPr="00195F2F">
        <w:rPr>
          <w:sz w:val="24"/>
          <w:szCs w:val="24"/>
        </w:rPr>
        <w:t xml:space="preserve"> 8(495)374-59-57</w:t>
      </w:r>
      <w:r>
        <w:rPr>
          <w:sz w:val="24"/>
          <w:szCs w:val="24"/>
        </w:rPr>
        <w:t>;</w:t>
      </w:r>
      <w:r w:rsidRPr="00195F2F">
        <w:rPr>
          <w:sz w:val="24"/>
          <w:szCs w:val="24"/>
        </w:rPr>
        <w:t xml:space="preserve"> 8(495)688-21-85; 8(495)684-82-47.</w:t>
      </w:r>
    </w:p>
    <w:p w:rsidR="00094916" w:rsidRPr="00D35413" w:rsidRDefault="00094916" w:rsidP="00283CAF">
      <w:pPr>
        <w:spacing w:after="100" w:afterAutospacing="1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4916" w:rsidRPr="00094916" w:rsidRDefault="00094916" w:rsidP="00094916">
      <w:pPr>
        <w:spacing w:after="100" w:afterAutospacing="1"/>
        <w:ind w:firstLine="705"/>
        <w:jc w:val="both"/>
        <w:rPr>
          <w:sz w:val="24"/>
          <w:szCs w:val="24"/>
        </w:rPr>
      </w:pPr>
      <w:proofErr w:type="spellStart"/>
      <w:r w:rsidRPr="00094916">
        <w:rPr>
          <w:sz w:val="24"/>
          <w:szCs w:val="24"/>
        </w:rPr>
        <w:t>p.s</w:t>
      </w:r>
      <w:proofErr w:type="spellEnd"/>
      <w:r w:rsidRPr="00094916">
        <w:rPr>
          <w:sz w:val="24"/>
          <w:szCs w:val="24"/>
        </w:rPr>
        <w:t>. НС «Интеграция» является преемником Республиканского совета по НИРС (научно-исследовательской работе студентов) высших и учащихся средних специальных учебных заведений РСФСР, Всероссийского межведомственного совета НТТМ (научно-технического творчества молодёжи) высших и средних специальных учебных заведений, Всероссийского координационно совета НТТМ при Совете Министров – Правительстве Российской Федерации и на основании распоряжения Правительства Российской Федерации от 28 марта 1992 г. № 598-р в течение многих лет проводит всероссийские организационно-массовые мероприятия, содействующие творческому и научно-техническому развитию обучающихся в высшей, профессиональной и средней школе.</w:t>
      </w:r>
    </w:p>
    <w:p w:rsidR="00094916" w:rsidRPr="00094916" w:rsidRDefault="00094916" w:rsidP="00094916">
      <w:pPr>
        <w:spacing w:after="100" w:afterAutospacing="1"/>
        <w:ind w:firstLine="705"/>
        <w:jc w:val="both"/>
        <w:rPr>
          <w:sz w:val="24"/>
          <w:szCs w:val="24"/>
        </w:rPr>
      </w:pPr>
    </w:p>
    <w:p w:rsidR="00094916" w:rsidRPr="00094916" w:rsidRDefault="00094916" w:rsidP="00094916">
      <w:pPr>
        <w:spacing w:after="100" w:afterAutospacing="1"/>
        <w:ind w:firstLine="705"/>
        <w:jc w:val="both"/>
        <w:rPr>
          <w:sz w:val="24"/>
          <w:szCs w:val="24"/>
        </w:rPr>
      </w:pPr>
      <w:r w:rsidRPr="00094916">
        <w:rPr>
          <w:sz w:val="24"/>
          <w:szCs w:val="24"/>
        </w:rPr>
        <w:t>Приложение: 1. Положение о Конкурсе</w:t>
      </w:r>
    </w:p>
    <w:p w:rsidR="00094916" w:rsidRPr="00094916" w:rsidRDefault="00094916" w:rsidP="00094916">
      <w:pPr>
        <w:spacing w:after="100" w:afterAutospacing="1"/>
        <w:ind w:firstLine="705"/>
        <w:jc w:val="both"/>
        <w:rPr>
          <w:sz w:val="24"/>
          <w:szCs w:val="24"/>
        </w:rPr>
      </w:pPr>
      <w:r w:rsidRPr="00094916">
        <w:rPr>
          <w:sz w:val="24"/>
          <w:szCs w:val="24"/>
        </w:rPr>
        <w:t xml:space="preserve">                        2. Приказ «Об утверждении Плана мероприятий, направленных на развитие интеллектуальных и творческих способностей детей и молодёжи, интереса к научной (научно-исследовательской), творческой деятельности, а также на пропаганду научных знаний, проводимых в 2019 году» от 19 ноября 2018 г. № 71.</w:t>
      </w:r>
    </w:p>
    <w:p w:rsidR="0019583D" w:rsidRDefault="00094916" w:rsidP="00094916">
      <w:pPr>
        <w:spacing w:after="100" w:afterAutospacing="1"/>
        <w:ind w:firstLine="705"/>
        <w:jc w:val="both"/>
        <w:rPr>
          <w:sz w:val="24"/>
          <w:szCs w:val="24"/>
        </w:rPr>
      </w:pPr>
      <w:r w:rsidRPr="00094916">
        <w:rPr>
          <w:sz w:val="24"/>
          <w:szCs w:val="24"/>
        </w:rPr>
        <w:t xml:space="preserve">                         3. Письмо ФГБУ Управления делами Президента РФ «</w:t>
      </w:r>
      <w:proofErr w:type="spellStart"/>
      <w:r w:rsidRPr="00094916">
        <w:rPr>
          <w:sz w:val="24"/>
          <w:szCs w:val="24"/>
        </w:rPr>
        <w:t>Непецино</w:t>
      </w:r>
      <w:proofErr w:type="spellEnd"/>
      <w:r w:rsidRPr="00094916">
        <w:rPr>
          <w:sz w:val="24"/>
          <w:szCs w:val="24"/>
        </w:rPr>
        <w:t>» от 28.09.2018 г. № 48-2/313.</w:t>
      </w:r>
    </w:p>
    <w:p w:rsidR="007A711D" w:rsidRDefault="00CC5029" w:rsidP="00283CAF">
      <w:pPr>
        <w:spacing w:after="100" w:afterAutospacing="1"/>
        <w:ind w:firstLine="705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146E42">
            <wp:simplePos x="0" y="0"/>
            <wp:positionH relativeFrom="column">
              <wp:posOffset>3563014</wp:posOffset>
            </wp:positionH>
            <wp:positionV relativeFrom="paragraph">
              <wp:posOffset>15713</wp:posOffset>
            </wp:positionV>
            <wp:extent cx="2552400" cy="1656000"/>
            <wp:effectExtent l="0" t="0" r="635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16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9583D" w:rsidRDefault="0019583D" w:rsidP="00283CAF">
      <w:pPr>
        <w:spacing w:after="100" w:afterAutospacing="1"/>
        <w:jc w:val="center"/>
        <w:rPr>
          <w:b/>
          <w:i/>
          <w:sz w:val="24"/>
          <w:szCs w:val="24"/>
        </w:rPr>
      </w:pPr>
    </w:p>
    <w:p w:rsidR="00946E6A" w:rsidRDefault="00946E6A" w:rsidP="00283CAF">
      <w:pPr>
        <w:spacing w:after="100" w:afterAutospacing="1"/>
        <w:jc w:val="center"/>
        <w:rPr>
          <w:b/>
          <w:i/>
          <w:sz w:val="24"/>
          <w:szCs w:val="24"/>
        </w:rPr>
      </w:pPr>
    </w:p>
    <w:p w:rsidR="0019583D" w:rsidRDefault="001C402A" w:rsidP="001C402A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Оргкомитета, Председатель НС «Интеграция»,</w:t>
      </w:r>
    </w:p>
    <w:p w:rsidR="001C402A" w:rsidRPr="001C402A" w:rsidRDefault="001C402A" w:rsidP="001C402A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чл.- корр. РИА, академик МАНЭБ, профессор                                                                 </w:t>
      </w:r>
      <w:r w:rsidR="008B69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А.С.Обручников</w:t>
      </w:r>
      <w:proofErr w:type="spellEnd"/>
    </w:p>
    <w:p w:rsidR="0019583D" w:rsidRPr="00781FDB" w:rsidRDefault="001C402A" w:rsidP="001C402A">
      <w:pPr>
        <w:spacing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9583D" w:rsidRDefault="0019583D" w:rsidP="00283CAF">
      <w:pPr>
        <w:spacing w:after="100" w:afterAutospacing="1"/>
        <w:ind w:firstLine="705"/>
        <w:jc w:val="both"/>
        <w:rPr>
          <w:sz w:val="24"/>
          <w:szCs w:val="24"/>
        </w:rPr>
      </w:pPr>
    </w:p>
    <w:p w:rsidR="0019583D" w:rsidRPr="00876712" w:rsidRDefault="0019583D" w:rsidP="00283CAF">
      <w:pPr>
        <w:spacing w:after="100" w:afterAutospacing="1"/>
        <w:jc w:val="both"/>
        <w:rPr>
          <w:sz w:val="16"/>
          <w:szCs w:val="16"/>
        </w:rPr>
      </w:pPr>
      <w:proofErr w:type="spellStart"/>
      <w:r w:rsidRPr="00876712">
        <w:rPr>
          <w:sz w:val="16"/>
          <w:szCs w:val="16"/>
        </w:rPr>
        <w:t>А.А.Румянцев</w:t>
      </w:r>
      <w:proofErr w:type="spellEnd"/>
      <w:r w:rsidRPr="00876712">
        <w:rPr>
          <w:sz w:val="16"/>
          <w:szCs w:val="16"/>
        </w:rPr>
        <w:t xml:space="preserve">, 8(495)374-59-57 </w:t>
      </w:r>
    </w:p>
    <w:p w:rsidR="00573D1A" w:rsidRPr="00DB7EFA" w:rsidRDefault="00573D1A" w:rsidP="00283CAF">
      <w:pPr>
        <w:spacing w:after="100" w:afterAutospacing="1"/>
        <w:ind w:firstLine="705"/>
        <w:jc w:val="both"/>
        <w:rPr>
          <w:sz w:val="16"/>
          <w:szCs w:val="16"/>
        </w:rPr>
      </w:pPr>
    </w:p>
    <w:sectPr w:rsidR="00573D1A" w:rsidRPr="00DB7EFA" w:rsidSect="00DF7933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11" w:rsidRDefault="004B3C11">
      <w:r>
        <w:separator/>
      </w:r>
    </w:p>
  </w:endnote>
  <w:endnote w:type="continuationSeparator" w:id="0">
    <w:p w:rsidR="004B3C11" w:rsidRDefault="004B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11" w:rsidRDefault="004B3C11">
      <w:r>
        <w:separator/>
      </w:r>
    </w:p>
  </w:footnote>
  <w:footnote w:type="continuationSeparator" w:id="0">
    <w:p w:rsidR="004B3C11" w:rsidRDefault="004B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3C74EE"/>
    <w:lvl w:ilvl="0">
      <w:numFmt w:val="bullet"/>
      <w:lvlText w:val="*"/>
      <w:lvlJc w:val="left"/>
    </w:lvl>
  </w:abstractNum>
  <w:abstractNum w:abstractNumId="1" w15:restartNumberingAfterBreak="0">
    <w:nsid w:val="4A376538"/>
    <w:multiLevelType w:val="hybridMultilevel"/>
    <w:tmpl w:val="21169932"/>
    <w:lvl w:ilvl="0" w:tplc="313E9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C62B07"/>
    <w:multiLevelType w:val="hybridMultilevel"/>
    <w:tmpl w:val="475AA6EA"/>
    <w:lvl w:ilvl="0" w:tplc="CFD4718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7A"/>
    <w:rsid w:val="0000125D"/>
    <w:rsid w:val="000023C7"/>
    <w:rsid w:val="00017F31"/>
    <w:rsid w:val="00020A88"/>
    <w:rsid w:val="0003474D"/>
    <w:rsid w:val="000376FD"/>
    <w:rsid w:val="00047EBA"/>
    <w:rsid w:val="000538B5"/>
    <w:rsid w:val="00060AC0"/>
    <w:rsid w:val="00064705"/>
    <w:rsid w:val="000674CC"/>
    <w:rsid w:val="00094916"/>
    <w:rsid w:val="000C2DEA"/>
    <w:rsid w:val="000C4F2E"/>
    <w:rsid w:val="000E28C1"/>
    <w:rsid w:val="00112993"/>
    <w:rsid w:val="001349B3"/>
    <w:rsid w:val="001358C2"/>
    <w:rsid w:val="00146A27"/>
    <w:rsid w:val="001509C4"/>
    <w:rsid w:val="0016110D"/>
    <w:rsid w:val="001873C9"/>
    <w:rsid w:val="00194175"/>
    <w:rsid w:val="0019583D"/>
    <w:rsid w:val="001972DA"/>
    <w:rsid w:val="001B3DD1"/>
    <w:rsid w:val="001C402A"/>
    <w:rsid w:val="001D12B5"/>
    <w:rsid w:val="001D30A7"/>
    <w:rsid w:val="001E619D"/>
    <w:rsid w:val="002259EF"/>
    <w:rsid w:val="00236EA0"/>
    <w:rsid w:val="00250A74"/>
    <w:rsid w:val="00252F5D"/>
    <w:rsid w:val="00283CAF"/>
    <w:rsid w:val="002A3344"/>
    <w:rsid w:val="002B2330"/>
    <w:rsid w:val="002B24AE"/>
    <w:rsid w:val="002C4382"/>
    <w:rsid w:val="002C51E8"/>
    <w:rsid w:val="002C59CA"/>
    <w:rsid w:val="00301453"/>
    <w:rsid w:val="00316620"/>
    <w:rsid w:val="003309EB"/>
    <w:rsid w:val="0033475E"/>
    <w:rsid w:val="00336C9E"/>
    <w:rsid w:val="00366DA9"/>
    <w:rsid w:val="00374FC9"/>
    <w:rsid w:val="003C7CA1"/>
    <w:rsid w:val="003D37E9"/>
    <w:rsid w:val="003F4613"/>
    <w:rsid w:val="00404EB3"/>
    <w:rsid w:val="0041183A"/>
    <w:rsid w:val="0041768E"/>
    <w:rsid w:val="0042119D"/>
    <w:rsid w:val="004301DE"/>
    <w:rsid w:val="004366F5"/>
    <w:rsid w:val="0044560C"/>
    <w:rsid w:val="004663FF"/>
    <w:rsid w:val="0047659D"/>
    <w:rsid w:val="00485415"/>
    <w:rsid w:val="004872BB"/>
    <w:rsid w:val="0049775C"/>
    <w:rsid w:val="004B3C11"/>
    <w:rsid w:val="004C6D30"/>
    <w:rsid w:val="00501D7E"/>
    <w:rsid w:val="00517C7D"/>
    <w:rsid w:val="00535605"/>
    <w:rsid w:val="005434E8"/>
    <w:rsid w:val="00560C65"/>
    <w:rsid w:val="00573D1A"/>
    <w:rsid w:val="005776D8"/>
    <w:rsid w:val="0058611F"/>
    <w:rsid w:val="00596C11"/>
    <w:rsid w:val="005B61D3"/>
    <w:rsid w:val="005C7D98"/>
    <w:rsid w:val="0060527F"/>
    <w:rsid w:val="00625CE1"/>
    <w:rsid w:val="00630D7A"/>
    <w:rsid w:val="00653A9D"/>
    <w:rsid w:val="00684F4B"/>
    <w:rsid w:val="006A2535"/>
    <w:rsid w:val="006B3D81"/>
    <w:rsid w:val="006C530A"/>
    <w:rsid w:val="006D6B81"/>
    <w:rsid w:val="006E7BCB"/>
    <w:rsid w:val="006F21E4"/>
    <w:rsid w:val="0071498B"/>
    <w:rsid w:val="00731CB4"/>
    <w:rsid w:val="00734EEF"/>
    <w:rsid w:val="00741FFA"/>
    <w:rsid w:val="00747DDE"/>
    <w:rsid w:val="00761622"/>
    <w:rsid w:val="0076405F"/>
    <w:rsid w:val="007655B8"/>
    <w:rsid w:val="007A403D"/>
    <w:rsid w:val="007A711D"/>
    <w:rsid w:val="007B3D49"/>
    <w:rsid w:val="007C0D33"/>
    <w:rsid w:val="007C5433"/>
    <w:rsid w:val="007D7880"/>
    <w:rsid w:val="007D7DE5"/>
    <w:rsid w:val="007F4A5D"/>
    <w:rsid w:val="00840E27"/>
    <w:rsid w:val="00841AEB"/>
    <w:rsid w:val="00876712"/>
    <w:rsid w:val="008853BB"/>
    <w:rsid w:val="008955E8"/>
    <w:rsid w:val="008B694D"/>
    <w:rsid w:val="008C1D86"/>
    <w:rsid w:val="008C5BE0"/>
    <w:rsid w:val="008D5DAC"/>
    <w:rsid w:val="00920F66"/>
    <w:rsid w:val="009221CB"/>
    <w:rsid w:val="00937C4A"/>
    <w:rsid w:val="00946E6A"/>
    <w:rsid w:val="009524B9"/>
    <w:rsid w:val="00952EE1"/>
    <w:rsid w:val="00953B43"/>
    <w:rsid w:val="00965EE5"/>
    <w:rsid w:val="009B4374"/>
    <w:rsid w:val="00A46B69"/>
    <w:rsid w:val="00A7350F"/>
    <w:rsid w:val="00A75593"/>
    <w:rsid w:val="00A83C88"/>
    <w:rsid w:val="00A87DBF"/>
    <w:rsid w:val="00A92433"/>
    <w:rsid w:val="00AC4255"/>
    <w:rsid w:val="00AC7674"/>
    <w:rsid w:val="00AD7778"/>
    <w:rsid w:val="00AE3B68"/>
    <w:rsid w:val="00AE7E40"/>
    <w:rsid w:val="00AF4CF2"/>
    <w:rsid w:val="00B1380E"/>
    <w:rsid w:val="00B30C68"/>
    <w:rsid w:val="00B45ED0"/>
    <w:rsid w:val="00B5761C"/>
    <w:rsid w:val="00B8520D"/>
    <w:rsid w:val="00BA1C65"/>
    <w:rsid w:val="00BC4CE0"/>
    <w:rsid w:val="00BC6AFD"/>
    <w:rsid w:val="00BE6440"/>
    <w:rsid w:val="00C03B0F"/>
    <w:rsid w:val="00C23D2E"/>
    <w:rsid w:val="00C2685B"/>
    <w:rsid w:val="00C31385"/>
    <w:rsid w:val="00C50A15"/>
    <w:rsid w:val="00C52E55"/>
    <w:rsid w:val="00C61AB9"/>
    <w:rsid w:val="00C65346"/>
    <w:rsid w:val="00C727F2"/>
    <w:rsid w:val="00C919D2"/>
    <w:rsid w:val="00CB1B9D"/>
    <w:rsid w:val="00CC5029"/>
    <w:rsid w:val="00CE36AF"/>
    <w:rsid w:val="00D00118"/>
    <w:rsid w:val="00D151AD"/>
    <w:rsid w:val="00D32DCE"/>
    <w:rsid w:val="00D35413"/>
    <w:rsid w:val="00D400C0"/>
    <w:rsid w:val="00D739CF"/>
    <w:rsid w:val="00D854EC"/>
    <w:rsid w:val="00D857FB"/>
    <w:rsid w:val="00DB7EFA"/>
    <w:rsid w:val="00DC3227"/>
    <w:rsid w:val="00DD68A4"/>
    <w:rsid w:val="00DF5299"/>
    <w:rsid w:val="00DF791C"/>
    <w:rsid w:val="00DF7933"/>
    <w:rsid w:val="00E02727"/>
    <w:rsid w:val="00E36444"/>
    <w:rsid w:val="00E36CFC"/>
    <w:rsid w:val="00E36D22"/>
    <w:rsid w:val="00E50C6B"/>
    <w:rsid w:val="00E67C9D"/>
    <w:rsid w:val="00E738FD"/>
    <w:rsid w:val="00E76A03"/>
    <w:rsid w:val="00E9006F"/>
    <w:rsid w:val="00E92BD6"/>
    <w:rsid w:val="00ED5F25"/>
    <w:rsid w:val="00EE176A"/>
    <w:rsid w:val="00EE5CBB"/>
    <w:rsid w:val="00EF02D4"/>
    <w:rsid w:val="00EF4393"/>
    <w:rsid w:val="00F3175D"/>
    <w:rsid w:val="00F41A49"/>
    <w:rsid w:val="00F426CA"/>
    <w:rsid w:val="00F76D88"/>
    <w:rsid w:val="00FA7D9E"/>
    <w:rsid w:val="00FB2D98"/>
    <w:rsid w:val="00FB4743"/>
    <w:rsid w:val="00FB63D8"/>
    <w:rsid w:val="00FB75C3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2FBCB-62D7-4EF6-8C4E-2A5CAE27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left="-426"/>
      <w:jc w:val="center"/>
      <w:outlineLvl w:val="5"/>
    </w:pPr>
    <w:rPr>
      <w:rFonts w:eastAsia="Arial Unicode MS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widowControl/>
      <w:autoSpaceDE/>
      <w:autoSpaceDN/>
      <w:adjustRightInd/>
    </w:pPr>
    <w:rPr>
      <w:sz w:val="24"/>
      <w:lang w:eastAsia="en-US"/>
    </w:rPr>
  </w:style>
  <w:style w:type="paragraph" w:styleId="20">
    <w:name w:val="Body Text Indent 2"/>
    <w:basedOn w:val="a"/>
    <w:pPr>
      <w:widowControl/>
      <w:autoSpaceDE/>
      <w:autoSpaceDN/>
      <w:adjustRightInd/>
      <w:ind w:left="-567" w:firstLine="567"/>
    </w:pPr>
    <w:rPr>
      <w:sz w:val="24"/>
      <w:lang w:eastAsia="en-US"/>
    </w:rPr>
  </w:style>
  <w:style w:type="paragraph" w:customStyle="1" w:styleId="10">
    <w:name w:val="Стиль1"/>
    <w:basedOn w:val="a4"/>
    <w:pPr>
      <w:widowControl/>
      <w:autoSpaceDE/>
      <w:autoSpaceDN/>
      <w:adjustRightInd/>
      <w:snapToGrid w:val="0"/>
      <w:spacing w:after="0"/>
      <w:ind w:firstLine="397"/>
    </w:pPr>
    <w:rPr>
      <w:color w:val="000000"/>
      <w:sz w:val="24"/>
    </w:rPr>
  </w:style>
  <w:style w:type="paragraph" w:styleId="a5">
    <w:name w:val="Body Text"/>
    <w:basedOn w:val="a"/>
    <w:link w:val="a6"/>
    <w:pPr>
      <w:spacing w:after="120"/>
    </w:pPr>
  </w:style>
  <w:style w:type="paragraph" w:styleId="a4">
    <w:name w:val="Body Text First Indent"/>
    <w:basedOn w:val="a5"/>
    <w:pPr>
      <w:ind w:firstLine="210"/>
    </w:pPr>
  </w:style>
  <w:style w:type="character" w:customStyle="1" w:styleId="a6">
    <w:name w:val="Основной текст Знак"/>
    <w:basedOn w:val="a0"/>
    <w:link w:val="a5"/>
    <w:rsid w:val="009B4374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B437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rsid w:val="009B4374"/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3C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46A27"/>
    <w:rPr>
      <w:rFonts w:ascii="Calibri" w:hAnsi="Calibri"/>
      <w:sz w:val="22"/>
      <w:szCs w:val="22"/>
    </w:rPr>
  </w:style>
  <w:style w:type="paragraph" w:customStyle="1" w:styleId="ac">
    <w:basedOn w:val="a"/>
    <w:next w:val="ad"/>
    <w:link w:val="ae"/>
    <w:qFormat/>
    <w:rsid w:val="00AD7778"/>
    <w:pPr>
      <w:widowControl/>
      <w:autoSpaceDE/>
      <w:autoSpaceDN/>
      <w:adjustRightInd/>
      <w:jc w:val="center"/>
    </w:pPr>
    <w:rPr>
      <w:b/>
      <w:sz w:val="36"/>
      <w:lang w:val="x-none" w:eastAsia="x-none"/>
    </w:rPr>
  </w:style>
  <w:style w:type="character" w:customStyle="1" w:styleId="ae">
    <w:name w:val="Название Знак"/>
    <w:link w:val="ac"/>
    <w:rsid w:val="00C65346"/>
    <w:rPr>
      <w:b/>
      <w:sz w:val="36"/>
      <w:lang w:val="x-none" w:eastAsia="x-none"/>
    </w:rPr>
  </w:style>
  <w:style w:type="paragraph" w:styleId="ad">
    <w:name w:val="Title"/>
    <w:basedOn w:val="a"/>
    <w:next w:val="a"/>
    <w:link w:val="af"/>
    <w:qFormat/>
    <w:rsid w:val="00C6534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d"/>
    <w:rsid w:val="00C6534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auka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a2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AE90-6075-43B3-B20C-27B2122C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 "Интеграция"</Company>
  <LinksUpToDate>false</LinksUpToDate>
  <CharactersWithSpaces>8837</CharactersWithSpaces>
  <SharedDoc>false</SharedDoc>
  <HLinks>
    <vt:vector size="24" baseType="variant"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http://www.integraciya/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http://www.nauka21.com/</vt:lpwstr>
      </vt:variant>
      <vt:variant>
        <vt:lpwstr/>
      </vt:variant>
      <vt:variant>
        <vt:i4>7733325</vt:i4>
      </vt:variant>
      <vt:variant>
        <vt:i4>3</vt:i4>
      </vt:variant>
      <vt:variant>
        <vt:i4>0</vt:i4>
      </vt:variant>
      <vt:variant>
        <vt:i4>5</vt:i4>
      </vt:variant>
      <vt:variant>
        <vt:lpwstr>mailto:nauka21@mail.ru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http://www.nauka21.com/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Обручников</dc:creator>
  <cp:lastModifiedBy>Антон</cp:lastModifiedBy>
  <cp:revision>4</cp:revision>
  <cp:lastPrinted>2017-12-13T08:46:00Z</cp:lastPrinted>
  <dcterms:created xsi:type="dcterms:W3CDTF">2019-01-23T13:13:00Z</dcterms:created>
  <dcterms:modified xsi:type="dcterms:W3CDTF">2019-01-24T11:42:00Z</dcterms:modified>
</cp:coreProperties>
</file>